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D4" w:rsidRPr="00867B5B" w:rsidRDefault="006F59D4" w:rsidP="006F59D4">
      <w:pPr>
        <w:spacing w:after="0" w:line="240" w:lineRule="auto"/>
        <w:ind w:left="288" w:firstLine="720"/>
        <w:jc w:val="center"/>
        <w:rPr>
          <w:rFonts w:ascii="Times New Roman" w:hAnsi="Times New Roman"/>
          <w:b/>
          <w:bCs/>
          <w:sz w:val="24"/>
          <w:szCs w:val="24"/>
          <w:lang w:val="en-GB"/>
        </w:rPr>
      </w:pPr>
      <w:r w:rsidRPr="00867B5B">
        <w:rPr>
          <w:rFonts w:ascii="Times New Roman" w:hAnsi="Times New Roman"/>
          <w:b/>
          <w:sz w:val="24"/>
          <w:szCs w:val="24"/>
        </w:rPr>
        <w:t>LAFFANS PETROCHEMICALS LIMITED</w:t>
      </w:r>
    </w:p>
    <w:p w:rsidR="006F59D4" w:rsidRDefault="006F59D4" w:rsidP="006F59D4">
      <w:pPr>
        <w:spacing w:after="0" w:line="240" w:lineRule="auto"/>
        <w:ind w:left="288"/>
        <w:jc w:val="center"/>
      </w:pPr>
      <w:r>
        <w:t xml:space="preserve">Registered office: </w:t>
      </w:r>
      <w:r w:rsidRPr="00B17063">
        <w:rPr>
          <w:lang w:val="en-GB"/>
        </w:rPr>
        <w:t>Shed No. C1B/316, GIDC Panoli,</w:t>
      </w:r>
      <w:r>
        <w:rPr>
          <w:lang w:val="en-GB"/>
        </w:rPr>
        <w:t xml:space="preserve"> </w:t>
      </w:r>
      <w:r w:rsidRPr="00B17063">
        <w:rPr>
          <w:lang w:val="en-GB"/>
        </w:rPr>
        <w:t>Tal. Ankleshwar, Dist, Bharuch,</w:t>
      </w:r>
      <w:r>
        <w:rPr>
          <w:lang w:val="en-GB"/>
        </w:rPr>
        <w:t xml:space="preserve"> </w:t>
      </w:r>
      <w:smartTag w:uri="urn:schemas-microsoft-com:office:smarttags" w:element="place">
        <w:r w:rsidRPr="00B17063">
          <w:rPr>
            <w:lang w:val="en-GB"/>
          </w:rPr>
          <w:t>Gujarat-</w:t>
        </w:r>
      </w:smartTag>
      <w:r w:rsidRPr="00B17063">
        <w:rPr>
          <w:lang w:val="en-GB"/>
        </w:rPr>
        <w:t xml:space="preserve"> 394116</w:t>
      </w:r>
    </w:p>
    <w:p w:rsidR="006F59D4" w:rsidRDefault="006F59D4" w:rsidP="006F59D4">
      <w:pPr>
        <w:spacing w:after="0" w:line="240" w:lineRule="auto"/>
        <w:ind w:left="288"/>
        <w:jc w:val="center"/>
        <w:rPr>
          <w:i/>
        </w:rPr>
      </w:pPr>
      <w:r w:rsidRPr="009A2E89">
        <w:rPr>
          <w:i/>
        </w:rPr>
        <w:t>[CIN No.: L99999GJ1992PLC018626]</w:t>
      </w:r>
    </w:p>
    <w:p w:rsidR="006F59D4" w:rsidRPr="009A2E89" w:rsidRDefault="006F59D4" w:rsidP="006F59D4">
      <w:pPr>
        <w:spacing w:after="0" w:line="240" w:lineRule="auto"/>
        <w:ind w:left="288"/>
        <w:jc w:val="center"/>
      </w:pPr>
      <w:r w:rsidRPr="009A2E89">
        <w:t xml:space="preserve">Tel No.: </w:t>
      </w:r>
      <w:r w:rsidRPr="00680F34">
        <w:t>22</w:t>
      </w:r>
      <w:r>
        <w:t xml:space="preserve"> 28511918</w:t>
      </w:r>
      <w:r w:rsidRPr="009A2E89">
        <w:t>, Email: lplho@vsnl.com. Website: www.laffanspetrochemical.com</w:t>
      </w:r>
    </w:p>
    <w:p w:rsidR="006F59D4" w:rsidRPr="009A2E89" w:rsidRDefault="006F59D4" w:rsidP="006F59D4">
      <w:pPr>
        <w:spacing w:after="0" w:line="240" w:lineRule="auto"/>
        <w:ind w:left="288"/>
        <w:jc w:val="center"/>
      </w:pPr>
    </w:p>
    <w:p w:rsidR="006F59D4" w:rsidRDefault="006F59D4" w:rsidP="006F59D4">
      <w:pPr>
        <w:spacing w:after="0" w:line="240" w:lineRule="auto"/>
        <w:ind w:left="288"/>
        <w:rPr>
          <w:u w:val="double"/>
        </w:rPr>
      </w:pPr>
      <w:r w:rsidRPr="00320342">
        <w:rPr>
          <w:u w:val="double"/>
        </w:rPr>
        <w:t>________________________________________________________________</w:t>
      </w:r>
      <w:r>
        <w:rPr>
          <w:u w:val="double"/>
        </w:rPr>
        <w:t>_________________</w:t>
      </w:r>
    </w:p>
    <w:p w:rsidR="006F59D4" w:rsidRPr="00320342" w:rsidRDefault="006F59D4" w:rsidP="006F59D4">
      <w:pPr>
        <w:spacing w:after="0" w:line="240" w:lineRule="auto"/>
        <w:ind w:left="288" w:firstLine="90"/>
        <w:rPr>
          <w:u w:val="double"/>
        </w:rPr>
      </w:pPr>
    </w:p>
    <w:p w:rsidR="006F59D4" w:rsidRDefault="006F59D4" w:rsidP="006F59D4">
      <w:pPr>
        <w:tabs>
          <w:tab w:val="left" w:pos="3315"/>
        </w:tabs>
        <w:ind w:left="288"/>
        <w:rPr>
          <w:b/>
          <w:bCs/>
          <w:sz w:val="28"/>
          <w:szCs w:val="28"/>
          <w:u w:val="thick"/>
        </w:rPr>
      </w:pPr>
      <w:r>
        <w:rPr>
          <w:b/>
          <w:bCs/>
          <w:sz w:val="28"/>
          <w:szCs w:val="28"/>
          <w:u w:val="thick"/>
        </w:rPr>
        <w:t>NOTICE OF 22nd ANNUAL  GENERAL  MEETING , REMOTE E-VOTING INFORMATION AND BOOK CLOSURE</w:t>
      </w:r>
    </w:p>
    <w:p w:rsidR="006F59D4" w:rsidRDefault="006F59D4" w:rsidP="006F59D4">
      <w:pPr>
        <w:tabs>
          <w:tab w:val="left" w:pos="3315"/>
        </w:tabs>
        <w:ind w:left="288"/>
        <w:rPr>
          <w:b/>
          <w:bCs/>
          <w:sz w:val="20"/>
          <w:szCs w:val="20"/>
          <w:u w:val="thick"/>
        </w:rPr>
      </w:pPr>
      <w:r w:rsidRPr="00E53332">
        <w:rPr>
          <w:b/>
          <w:bCs/>
          <w:sz w:val="20"/>
          <w:szCs w:val="20"/>
          <w:u w:val="thick"/>
        </w:rPr>
        <w:t>Notice is hereby given that:</w:t>
      </w:r>
    </w:p>
    <w:p w:rsidR="006F59D4" w:rsidRDefault="006F59D4" w:rsidP="006F59D4">
      <w:pPr>
        <w:tabs>
          <w:tab w:val="left" w:pos="3315"/>
        </w:tabs>
        <w:ind w:left="288"/>
        <w:jc w:val="both"/>
        <w:rPr>
          <w:bCs/>
          <w:sz w:val="20"/>
          <w:szCs w:val="20"/>
        </w:rPr>
      </w:pPr>
      <w:r w:rsidRPr="00E53332">
        <w:rPr>
          <w:bCs/>
          <w:sz w:val="20"/>
          <w:szCs w:val="20"/>
        </w:rPr>
        <w:t>The 22</w:t>
      </w:r>
      <w:r w:rsidRPr="00E53332">
        <w:rPr>
          <w:bCs/>
          <w:sz w:val="20"/>
          <w:szCs w:val="20"/>
          <w:vertAlign w:val="superscript"/>
        </w:rPr>
        <w:t>nd</w:t>
      </w:r>
      <w:r w:rsidRPr="00E53332">
        <w:rPr>
          <w:bCs/>
          <w:sz w:val="20"/>
          <w:szCs w:val="20"/>
        </w:rPr>
        <w:t xml:space="preserve"> Annual General Meeting (“AGM”) </w:t>
      </w:r>
      <w:r>
        <w:rPr>
          <w:bCs/>
          <w:sz w:val="20"/>
          <w:szCs w:val="20"/>
        </w:rPr>
        <w:t xml:space="preserve"> of the members of Laffans Petrochemicals Ltd (the  “Company”) will be held at Shalimar Hotel, Ankleshwar, Bharuch, Gujarat on Saturday 26</w:t>
      </w:r>
      <w:r w:rsidRPr="00E53332">
        <w:rPr>
          <w:bCs/>
          <w:sz w:val="20"/>
          <w:szCs w:val="20"/>
          <w:vertAlign w:val="superscript"/>
        </w:rPr>
        <w:t>th</w:t>
      </w:r>
      <w:r>
        <w:rPr>
          <w:bCs/>
          <w:sz w:val="20"/>
          <w:szCs w:val="20"/>
        </w:rPr>
        <w:t xml:space="preserve"> September, 2015 at 12.30 P.M.  to transact the Ordinary and Special Business as set out in the Notice convening the AGM. The copies of the Notice of the AGM together with the Annual Report for the Financial period ended 31</w:t>
      </w:r>
      <w:r w:rsidRPr="00E53332">
        <w:rPr>
          <w:bCs/>
          <w:sz w:val="20"/>
          <w:szCs w:val="20"/>
          <w:vertAlign w:val="superscript"/>
        </w:rPr>
        <w:t>st</w:t>
      </w:r>
      <w:r>
        <w:rPr>
          <w:bCs/>
          <w:sz w:val="20"/>
          <w:szCs w:val="20"/>
        </w:rPr>
        <w:t xml:space="preserve"> March 2015, have been sent by Electronic Mode to all the Members whose email address are registered with the Company/Depository Participant(s) for communication purposes. Ha</w:t>
      </w:r>
      <w:r w:rsidR="00512182">
        <w:rPr>
          <w:bCs/>
          <w:sz w:val="20"/>
          <w:szCs w:val="20"/>
        </w:rPr>
        <w:t>r</w:t>
      </w:r>
      <w:r>
        <w:rPr>
          <w:bCs/>
          <w:sz w:val="20"/>
          <w:szCs w:val="20"/>
        </w:rPr>
        <w:t>d copies of Annual Report will be supplies to those Shareholders holding shares in Electronics Mode, as and when requested. For members  who have not registered  their e-mail address, Physical copies of the Annual Report for the Financial Period ended 31</w:t>
      </w:r>
      <w:r w:rsidRPr="00EF7FE5">
        <w:rPr>
          <w:bCs/>
          <w:sz w:val="20"/>
          <w:szCs w:val="20"/>
          <w:vertAlign w:val="superscript"/>
        </w:rPr>
        <w:t>st</w:t>
      </w:r>
      <w:r>
        <w:rPr>
          <w:bCs/>
          <w:sz w:val="20"/>
          <w:szCs w:val="20"/>
        </w:rPr>
        <w:t xml:space="preserve"> March 2015 have been dispatched by the permitted mode. In case of non receipt of the Notice of AGM and Annual Report by any  Member, a copy of the same can be obtained by writing to the Company Secretary at mail@csraginichokshi.com or by downloading it from  the Company’s website </w:t>
      </w:r>
      <w:hyperlink r:id="rId4" w:history="1">
        <w:r w:rsidRPr="00BB7CD2">
          <w:rPr>
            <w:rStyle w:val="Hyperlink"/>
            <w:bCs/>
            <w:sz w:val="20"/>
            <w:szCs w:val="20"/>
          </w:rPr>
          <w:t>www.laffanspetrochemical.com</w:t>
        </w:r>
      </w:hyperlink>
      <w:r>
        <w:rPr>
          <w:bCs/>
          <w:sz w:val="20"/>
          <w:szCs w:val="20"/>
        </w:rPr>
        <w:t>.</w:t>
      </w:r>
    </w:p>
    <w:p w:rsidR="00507C81" w:rsidRDefault="006F59D4" w:rsidP="006F59D4">
      <w:pPr>
        <w:tabs>
          <w:tab w:val="left" w:pos="3315"/>
        </w:tabs>
        <w:ind w:left="288"/>
        <w:jc w:val="both"/>
        <w:rPr>
          <w:bCs/>
          <w:sz w:val="20"/>
          <w:szCs w:val="20"/>
        </w:rPr>
      </w:pPr>
      <w:r w:rsidRPr="00376D1A">
        <w:rPr>
          <w:bCs/>
          <w:sz w:val="20"/>
          <w:szCs w:val="20"/>
        </w:rPr>
        <w:t xml:space="preserve">In compliance with the provisions of Section 108 of Act and Rule 20 of the Companies (Management and Administration) Rules, 2014 </w:t>
      </w:r>
      <w:r>
        <w:rPr>
          <w:bCs/>
          <w:sz w:val="20"/>
          <w:szCs w:val="20"/>
        </w:rPr>
        <w:t xml:space="preserve"> and amendment thereof </w:t>
      </w:r>
      <w:r w:rsidRPr="00376D1A">
        <w:rPr>
          <w:bCs/>
          <w:sz w:val="20"/>
          <w:szCs w:val="20"/>
        </w:rPr>
        <w:t>and  Clause 35B of the Listing Agreement entered into with the Stock Exchanges, the Members are provided with the facility to cast their votes on resolutions proposed at the Meeting by electronic means, from a place other than the venue of the Meeting (remote e-voting). The said facility will be provided by Central Depository</w:t>
      </w:r>
      <w:r>
        <w:rPr>
          <w:bCs/>
          <w:sz w:val="20"/>
          <w:szCs w:val="20"/>
        </w:rPr>
        <w:t xml:space="preserve"> Services (India) Limited (CDSL). </w:t>
      </w:r>
    </w:p>
    <w:p w:rsidR="006F59D4" w:rsidRDefault="006F59D4" w:rsidP="006F59D4">
      <w:pPr>
        <w:tabs>
          <w:tab w:val="left" w:pos="3315"/>
        </w:tabs>
        <w:ind w:left="288"/>
        <w:jc w:val="both"/>
        <w:rPr>
          <w:rFonts w:eastAsia="SiemensSans-Roman"/>
          <w:szCs w:val="20"/>
        </w:rPr>
      </w:pPr>
      <w:r w:rsidRPr="00B337C7">
        <w:rPr>
          <w:rFonts w:eastAsia="SiemensSans-Roman"/>
          <w:szCs w:val="20"/>
        </w:rPr>
        <w:t>The details relating to E-voting in terms of said Act and Rules</w:t>
      </w:r>
      <w:r>
        <w:rPr>
          <w:rFonts w:eastAsia="SiemensSans-Roman"/>
          <w:szCs w:val="20"/>
        </w:rPr>
        <w:t xml:space="preserve"> </w:t>
      </w:r>
      <w:r w:rsidRPr="00B337C7">
        <w:rPr>
          <w:rFonts w:eastAsia="SiemensSans-Roman"/>
          <w:szCs w:val="20"/>
        </w:rPr>
        <w:t>are</w:t>
      </w:r>
      <w:r>
        <w:rPr>
          <w:rFonts w:eastAsia="SiemensSans-Roman"/>
          <w:szCs w:val="20"/>
        </w:rPr>
        <w:t xml:space="preserve"> </w:t>
      </w:r>
      <w:r w:rsidRPr="00B337C7">
        <w:rPr>
          <w:rFonts w:eastAsia="SiemensSans-Roman"/>
          <w:szCs w:val="20"/>
        </w:rPr>
        <w:t>as under:</w:t>
      </w:r>
    </w:p>
    <w:p w:rsidR="006F59D4" w:rsidRDefault="006F59D4" w:rsidP="006F59D4">
      <w:pPr>
        <w:tabs>
          <w:tab w:val="left" w:pos="3315"/>
        </w:tabs>
        <w:ind w:left="288"/>
        <w:jc w:val="both"/>
        <w:rPr>
          <w:bCs/>
          <w:sz w:val="20"/>
          <w:szCs w:val="20"/>
        </w:rPr>
      </w:pPr>
      <w:r w:rsidRPr="00785DE9">
        <w:rPr>
          <w:bCs/>
          <w:sz w:val="20"/>
          <w:szCs w:val="20"/>
        </w:rPr>
        <w:t>The Register of Members and Share Transfer</w:t>
      </w:r>
      <w:r>
        <w:rPr>
          <w:bCs/>
          <w:sz w:val="20"/>
          <w:szCs w:val="20"/>
        </w:rPr>
        <w:t xml:space="preserve"> Books of the Company will remain closed from Wednesday, 16</w:t>
      </w:r>
      <w:r w:rsidRPr="00785DE9">
        <w:rPr>
          <w:bCs/>
          <w:sz w:val="20"/>
          <w:szCs w:val="20"/>
          <w:vertAlign w:val="superscript"/>
        </w:rPr>
        <w:t>th</w:t>
      </w:r>
      <w:r>
        <w:rPr>
          <w:bCs/>
          <w:sz w:val="20"/>
          <w:szCs w:val="20"/>
        </w:rPr>
        <w:t xml:space="preserve"> September, 2015 to  Saturday, 26</w:t>
      </w:r>
      <w:r w:rsidRPr="00785DE9">
        <w:rPr>
          <w:bCs/>
          <w:sz w:val="20"/>
          <w:szCs w:val="20"/>
          <w:vertAlign w:val="superscript"/>
        </w:rPr>
        <w:t>th</w:t>
      </w:r>
      <w:r>
        <w:rPr>
          <w:bCs/>
          <w:sz w:val="20"/>
          <w:szCs w:val="20"/>
        </w:rPr>
        <w:t xml:space="preserve"> September, 2015 (both days inclusive) for the purpose of the AGM and for determining shareholders entitlement for dividend.</w:t>
      </w:r>
    </w:p>
    <w:p w:rsidR="006F59D4" w:rsidRDefault="006F59D4" w:rsidP="006F59D4">
      <w:pPr>
        <w:tabs>
          <w:tab w:val="left" w:pos="3315"/>
        </w:tabs>
        <w:ind w:left="288"/>
        <w:jc w:val="both"/>
        <w:rPr>
          <w:bCs/>
          <w:sz w:val="20"/>
          <w:szCs w:val="20"/>
        </w:rPr>
      </w:pPr>
      <w:r>
        <w:rPr>
          <w:bCs/>
          <w:sz w:val="20"/>
          <w:szCs w:val="20"/>
        </w:rPr>
        <w:t xml:space="preserve">The Company has </w:t>
      </w:r>
      <w:r w:rsidRPr="00F94FE5">
        <w:rPr>
          <w:bCs/>
          <w:sz w:val="20"/>
          <w:szCs w:val="20"/>
        </w:rPr>
        <w:t xml:space="preserve">on </w:t>
      </w:r>
      <w:r w:rsidRPr="00D23012">
        <w:rPr>
          <w:bCs/>
          <w:sz w:val="20"/>
          <w:szCs w:val="20"/>
        </w:rPr>
        <w:t>4</w:t>
      </w:r>
      <w:r w:rsidRPr="00D23012">
        <w:rPr>
          <w:bCs/>
          <w:sz w:val="20"/>
          <w:szCs w:val="20"/>
          <w:vertAlign w:val="superscript"/>
        </w:rPr>
        <w:t>th</w:t>
      </w:r>
      <w:r w:rsidRPr="00D23012">
        <w:rPr>
          <w:bCs/>
          <w:sz w:val="20"/>
          <w:szCs w:val="20"/>
        </w:rPr>
        <w:t xml:space="preserve"> September 2015</w:t>
      </w:r>
      <w:r>
        <w:rPr>
          <w:bCs/>
          <w:sz w:val="20"/>
          <w:szCs w:val="20"/>
        </w:rPr>
        <w:t xml:space="preserve"> completed the dispatch of Annual Reports along with the Notice of the AGM to all the shareholders of the Company and all other persons  who are entitled to receive the same  through permitted mode.</w:t>
      </w:r>
    </w:p>
    <w:p w:rsidR="006F59D4" w:rsidRDefault="006F59D4" w:rsidP="006F59D4">
      <w:pPr>
        <w:tabs>
          <w:tab w:val="left" w:pos="3315"/>
        </w:tabs>
        <w:ind w:left="288"/>
        <w:jc w:val="both"/>
        <w:rPr>
          <w:bCs/>
          <w:sz w:val="20"/>
          <w:szCs w:val="20"/>
        </w:rPr>
      </w:pPr>
      <w:r>
        <w:rPr>
          <w:bCs/>
          <w:sz w:val="20"/>
          <w:szCs w:val="20"/>
        </w:rPr>
        <w:t>In terms of and in compliance with the provisions of Section 108 of the Companies Act, 2013, read with Rule 20 of the Companies (Management and Administration)Rule, 2014 as amended by the Companies (Management and Administration) Amendment Rules, 2015 and revised Clause 35B of the Listing Agreement it is hereby informed that:</w:t>
      </w:r>
    </w:p>
    <w:p w:rsidR="006F59D4" w:rsidRDefault="006F59D4" w:rsidP="006F59D4">
      <w:pPr>
        <w:tabs>
          <w:tab w:val="left" w:pos="3315"/>
        </w:tabs>
        <w:ind w:left="288"/>
        <w:jc w:val="both"/>
        <w:rPr>
          <w:bCs/>
          <w:sz w:val="20"/>
          <w:szCs w:val="20"/>
        </w:rPr>
      </w:pPr>
      <w:r>
        <w:rPr>
          <w:bCs/>
          <w:sz w:val="20"/>
          <w:szCs w:val="20"/>
        </w:rPr>
        <w:lastRenderedPageBreak/>
        <w:t>(i) the Members can cast their vote through remote e-voting facility provided by Central Depository Services(</w:t>
      </w:r>
      <w:smartTag w:uri="urn:schemas-microsoft-com:office:smarttags" w:element="country-region">
        <w:smartTag w:uri="urn:schemas-microsoft-com:office:smarttags" w:element="place">
          <w:r>
            <w:rPr>
              <w:bCs/>
              <w:sz w:val="20"/>
              <w:szCs w:val="20"/>
            </w:rPr>
            <w:t>India</w:t>
          </w:r>
        </w:smartTag>
      </w:smartTag>
      <w:r>
        <w:rPr>
          <w:bCs/>
          <w:sz w:val="20"/>
          <w:szCs w:val="20"/>
        </w:rPr>
        <w:t>) Limited (“CDSL”). Apart from providing remote e-voting facility, the Company is also providing facility for voting by Ballot at the AGM for all those members who shall be present at the AGM but have not casted  their votes by availing the remote e-voting facility.</w:t>
      </w:r>
    </w:p>
    <w:p w:rsidR="006F59D4" w:rsidRDefault="006F59D4" w:rsidP="006F59D4">
      <w:pPr>
        <w:tabs>
          <w:tab w:val="left" w:pos="3315"/>
        </w:tabs>
        <w:ind w:left="288"/>
        <w:jc w:val="both"/>
        <w:rPr>
          <w:bCs/>
          <w:sz w:val="20"/>
          <w:szCs w:val="20"/>
        </w:rPr>
      </w:pPr>
      <w:r>
        <w:rPr>
          <w:bCs/>
          <w:sz w:val="20"/>
          <w:szCs w:val="20"/>
        </w:rPr>
        <w:t>(ii) Member holding share either in physical form or dematerialized form, as on the cut-off date/entitlement  (date i.e.  Saturday, 19</w:t>
      </w:r>
      <w:r w:rsidRPr="00CA2F2D">
        <w:rPr>
          <w:bCs/>
          <w:sz w:val="20"/>
          <w:szCs w:val="20"/>
          <w:vertAlign w:val="superscript"/>
        </w:rPr>
        <w:t>th</w:t>
      </w:r>
      <w:r>
        <w:rPr>
          <w:bCs/>
          <w:sz w:val="20"/>
          <w:szCs w:val="20"/>
        </w:rPr>
        <w:t xml:space="preserve"> September, 2015  may cast their  vote electronically on the Ordinary and Special Business as set out in the Notice of the AGM  through remote e-voting facility of CDSL.</w:t>
      </w:r>
    </w:p>
    <w:p w:rsidR="006F59D4" w:rsidRDefault="006F59D4" w:rsidP="006F59D4">
      <w:pPr>
        <w:tabs>
          <w:tab w:val="left" w:pos="3315"/>
        </w:tabs>
        <w:ind w:left="288"/>
        <w:jc w:val="both"/>
        <w:rPr>
          <w:bCs/>
          <w:sz w:val="20"/>
          <w:szCs w:val="20"/>
        </w:rPr>
      </w:pPr>
      <w:r>
        <w:rPr>
          <w:bCs/>
          <w:sz w:val="20"/>
          <w:szCs w:val="20"/>
        </w:rPr>
        <w:t>(iii) The remote e-voting facility shall commence on Tuesday. 22</w:t>
      </w:r>
      <w:r w:rsidRPr="00FD6DAC">
        <w:rPr>
          <w:bCs/>
          <w:sz w:val="20"/>
          <w:szCs w:val="20"/>
          <w:vertAlign w:val="superscript"/>
        </w:rPr>
        <w:t>nd</w:t>
      </w:r>
      <w:r>
        <w:rPr>
          <w:bCs/>
          <w:sz w:val="20"/>
          <w:szCs w:val="20"/>
        </w:rPr>
        <w:t xml:space="preserve"> September. 2015 at 9.00 a.m. and shall ends on Friday, 25</w:t>
      </w:r>
      <w:r w:rsidRPr="00FD6DAC">
        <w:rPr>
          <w:bCs/>
          <w:sz w:val="20"/>
          <w:szCs w:val="20"/>
          <w:vertAlign w:val="superscript"/>
        </w:rPr>
        <w:t>th</w:t>
      </w:r>
      <w:r>
        <w:rPr>
          <w:bCs/>
          <w:sz w:val="20"/>
          <w:szCs w:val="20"/>
        </w:rPr>
        <w:t xml:space="preserve"> September 2015 at 5.00p.m. . The remote e-voting facility shall not be allowed beyond 5.00p.m. on Friday, 25</w:t>
      </w:r>
      <w:r w:rsidRPr="00FD6DAC">
        <w:rPr>
          <w:bCs/>
          <w:sz w:val="20"/>
          <w:szCs w:val="20"/>
          <w:vertAlign w:val="superscript"/>
        </w:rPr>
        <w:t>th</w:t>
      </w:r>
      <w:r>
        <w:rPr>
          <w:bCs/>
          <w:sz w:val="20"/>
          <w:szCs w:val="20"/>
        </w:rPr>
        <w:t xml:space="preserve"> September 2015. Provided further that a Member may participate in the AGM even after exercising his/her right to vote through remote e-voting but shall not be allowed to cast his/her vote again at the AGM.</w:t>
      </w:r>
    </w:p>
    <w:p w:rsidR="006F59D4" w:rsidRDefault="006F59D4" w:rsidP="006F59D4">
      <w:pPr>
        <w:tabs>
          <w:tab w:val="left" w:pos="3315"/>
        </w:tabs>
        <w:ind w:left="288"/>
        <w:jc w:val="both"/>
        <w:rPr>
          <w:bCs/>
          <w:sz w:val="20"/>
          <w:szCs w:val="20"/>
        </w:rPr>
      </w:pPr>
      <w:r>
        <w:rPr>
          <w:bCs/>
          <w:sz w:val="20"/>
          <w:szCs w:val="20"/>
        </w:rPr>
        <w:t>(iv) Any person who becomes a Member of the Company after the date of the Notice of AGM and holding shares as on the cut-off date/entitlement date i.e. Saturday, 19</w:t>
      </w:r>
      <w:r w:rsidRPr="00CA2F2D">
        <w:rPr>
          <w:bCs/>
          <w:sz w:val="20"/>
          <w:szCs w:val="20"/>
          <w:vertAlign w:val="superscript"/>
        </w:rPr>
        <w:t>th</w:t>
      </w:r>
      <w:r>
        <w:rPr>
          <w:bCs/>
          <w:sz w:val="20"/>
          <w:szCs w:val="20"/>
        </w:rPr>
        <w:t xml:space="preserve"> September, 2015 may obtain the User ID and Password by sending and email request </w:t>
      </w:r>
      <w:r w:rsidR="00D23012">
        <w:rPr>
          <w:bCs/>
          <w:sz w:val="20"/>
          <w:szCs w:val="20"/>
        </w:rPr>
        <w:t>to investor@bigshareonline.com.</w:t>
      </w:r>
      <w:r>
        <w:rPr>
          <w:bCs/>
          <w:sz w:val="20"/>
          <w:szCs w:val="20"/>
        </w:rPr>
        <w:t xml:space="preserve">  Members may also call on   22-28511919 or send a request to  M/s Ragini Choksi  &amp; co,  Company Secretary of the Company by writing to him at Laffans </w:t>
      </w:r>
      <w:r w:rsidR="00F45369">
        <w:rPr>
          <w:bCs/>
          <w:sz w:val="20"/>
          <w:szCs w:val="20"/>
        </w:rPr>
        <w:t xml:space="preserve"> </w:t>
      </w:r>
      <w:r>
        <w:rPr>
          <w:bCs/>
          <w:sz w:val="20"/>
          <w:szCs w:val="20"/>
        </w:rPr>
        <w:t xml:space="preserve">Petrochemicals Ltd, 10, Luthra Industrial Premises, Andheri </w:t>
      </w:r>
      <w:r w:rsidR="00F45369">
        <w:rPr>
          <w:bCs/>
          <w:sz w:val="20"/>
          <w:szCs w:val="20"/>
        </w:rPr>
        <w:t xml:space="preserve"> </w:t>
      </w:r>
      <w:r>
        <w:rPr>
          <w:bCs/>
          <w:sz w:val="20"/>
          <w:szCs w:val="20"/>
        </w:rPr>
        <w:t>Kurla Road  Safed Pool, Andheri (E), Mumbai 400072.</w:t>
      </w:r>
    </w:p>
    <w:p w:rsidR="006F59D4" w:rsidRDefault="006F59D4" w:rsidP="006F59D4">
      <w:pPr>
        <w:tabs>
          <w:tab w:val="left" w:pos="3315"/>
        </w:tabs>
        <w:ind w:left="288"/>
        <w:jc w:val="both"/>
        <w:rPr>
          <w:bCs/>
          <w:sz w:val="20"/>
          <w:szCs w:val="20"/>
        </w:rPr>
      </w:pPr>
      <w:r>
        <w:rPr>
          <w:bCs/>
          <w:sz w:val="20"/>
          <w:szCs w:val="20"/>
        </w:rPr>
        <w:t xml:space="preserve">(v) In case of queries, Members may refer the Frequently asked Questions (“FAQs”) and e-voting manual available on </w:t>
      </w:r>
      <w:hyperlink r:id="rId5" w:history="1">
        <w:r w:rsidRPr="00BB7CD2">
          <w:rPr>
            <w:rStyle w:val="Hyperlink"/>
            <w:bCs/>
            <w:sz w:val="20"/>
            <w:szCs w:val="20"/>
          </w:rPr>
          <w:t>www.evotiingindia.com</w:t>
        </w:r>
      </w:hyperlink>
      <w:r>
        <w:rPr>
          <w:bCs/>
          <w:sz w:val="20"/>
          <w:szCs w:val="20"/>
        </w:rPr>
        <w:t xml:space="preserve"> under help section or write and email to </w:t>
      </w:r>
      <w:hyperlink r:id="rId6" w:history="1">
        <w:r w:rsidR="00E63921" w:rsidRPr="007A430D">
          <w:rPr>
            <w:rStyle w:val="Hyperlink"/>
            <w:bCs/>
            <w:sz w:val="20"/>
            <w:szCs w:val="20"/>
          </w:rPr>
          <w:t>helpdesk.evoting@cdslindia.com</w:t>
        </w:r>
      </w:hyperlink>
      <w:r>
        <w:rPr>
          <w:bCs/>
          <w:sz w:val="20"/>
          <w:szCs w:val="20"/>
        </w:rPr>
        <w:t>.</w:t>
      </w:r>
    </w:p>
    <w:p w:rsidR="006F59D4" w:rsidRDefault="006F59D4" w:rsidP="006F59D4">
      <w:pPr>
        <w:tabs>
          <w:tab w:val="left" w:pos="3315"/>
        </w:tabs>
        <w:ind w:left="288"/>
        <w:jc w:val="both"/>
        <w:rPr>
          <w:bCs/>
          <w:sz w:val="20"/>
          <w:szCs w:val="20"/>
        </w:rPr>
      </w:pPr>
      <w:r>
        <w:rPr>
          <w:bCs/>
          <w:sz w:val="20"/>
          <w:szCs w:val="20"/>
        </w:rPr>
        <w:t>The Notice of the AGM and the Annual Report of the Company for the Financial Period ended 31</w:t>
      </w:r>
      <w:r w:rsidRPr="00CA2F2D">
        <w:rPr>
          <w:bCs/>
          <w:sz w:val="20"/>
          <w:szCs w:val="20"/>
          <w:vertAlign w:val="superscript"/>
        </w:rPr>
        <w:t>st</w:t>
      </w:r>
      <w:r>
        <w:rPr>
          <w:bCs/>
          <w:sz w:val="20"/>
          <w:szCs w:val="20"/>
        </w:rPr>
        <w:t xml:space="preserve"> March, 2015  is available on Company’s website </w:t>
      </w:r>
      <w:hyperlink r:id="rId7" w:history="1">
        <w:r w:rsidRPr="00BB7CD2">
          <w:rPr>
            <w:rStyle w:val="Hyperlink"/>
            <w:bCs/>
            <w:sz w:val="20"/>
            <w:szCs w:val="20"/>
          </w:rPr>
          <w:t>www.laffanspetrochemical.com</w:t>
        </w:r>
      </w:hyperlink>
      <w:r>
        <w:rPr>
          <w:bCs/>
          <w:sz w:val="20"/>
          <w:szCs w:val="20"/>
        </w:rPr>
        <w:t xml:space="preserve"> and on the CDSL’s website </w:t>
      </w:r>
      <w:hyperlink r:id="rId8" w:history="1">
        <w:r w:rsidRPr="00BB7CD2">
          <w:rPr>
            <w:rStyle w:val="Hyperlink"/>
            <w:bCs/>
            <w:sz w:val="20"/>
            <w:szCs w:val="20"/>
          </w:rPr>
          <w:t>www.cdslindia.com</w:t>
        </w:r>
      </w:hyperlink>
    </w:p>
    <w:p w:rsidR="006F59D4" w:rsidRDefault="006F59D4" w:rsidP="006F59D4">
      <w:pPr>
        <w:tabs>
          <w:tab w:val="left" w:pos="3315"/>
        </w:tabs>
        <w:ind w:left="288"/>
        <w:jc w:val="both"/>
        <w:rPr>
          <w:bCs/>
          <w:sz w:val="20"/>
          <w:szCs w:val="20"/>
        </w:rPr>
      </w:pPr>
    </w:p>
    <w:p w:rsidR="006F59D4" w:rsidRPr="00250AA7" w:rsidRDefault="00F54F12" w:rsidP="006F59D4">
      <w:pPr>
        <w:pStyle w:val="NoSpacing"/>
        <w:ind w:left="5040" w:firstLine="720"/>
      </w:pPr>
      <w:r>
        <w:t xml:space="preserve"> B</w:t>
      </w:r>
      <w:r w:rsidR="006F59D4" w:rsidRPr="00250AA7">
        <w:t>y Order of the Board of Directors of</w:t>
      </w:r>
    </w:p>
    <w:p w:rsidR="006F59D4" w:rsidRPr="00250AA7" w:rsidRDefault="006F59D4" w:rsidP="006F59D4">
      <w:pPr>
        <w:pStyle w:val="NoSpacing"/>
        <w:ind w:left="5040" w:firstLine="720"/>
      </w:pPr>
      <w:r>
        <w:t xml:space="preserve">   </w:t>
      </w:r>
      <w:r w:rsidR="00F54F12">
        <w:t xml:space="preserve">      </w:t>
      </w:r>
      <w:r w:rsidRPr="00250AA7">
        <w:t>LAFFANS PETROCHEMICALS LTD</w:t>
      </w:r>
    </w:p>
    <w:p w:rsidR="006F59D4" w:rsidRDefault="006F59D4" w:rsidP="006F59D4">
      <w:pPr>
        <w:tabs>
          <w:tab w:val="left" w:pos="3315"/>
        </w:tabs>
        <w:ind w:left="288"/>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p>
    <w:p w:rsidR="006F59D4" w:rsidRDefault="006F59D4" w:rsidP="00F54F12">
      <w:pPr>
        <w:pStyle w:val="NoSpacing"/>
      </w:pPr>
      <w:r>
        <w:t xml:space="preserve">  </w:t>
      </w:r>
      <w:r>
        <w:tab/>
      </w:r>
      <w:r>
        <w:tab/>
      </w:r>
      <w:r>
        <w:tab/>
      </w:r>
      <w:r>
        <w:tab/>
      </w:r>
      <w:r>
        <w:tab/>
      </w:r>
      <w:r w:rsidR="00F54F12">
        <w:t xml:space="preserve">                                                      </w:t>
      </w:r>
      <w:r>
        <w:tab/>
      </w:r>
      <w:r w:rsidR="00F54F12">
        <w:t xml:space="preserve">                            </w:t>
      </w:r>
      <w:r>
        <w:tab/>
      </w:r>
      <w:r>
        <w:tab/>
        <w:t>Sd/</w:t>
      </w:r>
    </w:p>
    <w:p w:rsidR="006F59D4" w:rsidRDefault="006F59D4" w:rsidP="00F54F12">
      <w:pPr>
        <w:pStyle w:val="NoSpacing"/>
      </w:pPr>
      <w:r>
        <w:tab/>
      </w:r>
      <w:r>
        <w:tab/>
      </w:r>
      <w:r>
        <w:tab/>
      </w:r>
      <w:r>
        <w:tab/>
      </w:r>
      <w:r>
        <w:tab/>
      </w:r>
      <w:r>
        <w:tab/>
      </w:r>
      <w:r>
        <w:tab/>
      </w:r>
      <w:r w:rsidR="00F54F12">
        <w:t xml:space="preserve">                                                         </w:t>
      </w:r>
      <w:r>
        <w:t>Sandeep Seth</w:t>
      </w:r>
    </w:p>
    <w:p w:rsidR="006F59D4" w:rsidRDefault="006F59D4" w:rsidP="00F54F12">
      <w:pPr>
        <w:pStyle w:val="NoSpacing"/>
      </w:pPr>
      <w:r>
        <w:tab/>
      </w:r>
      <w:r>
        <w:tab/>
      </w:r>
      <w:r>
        <w:tab/>
      </w:r>
      <w:r>
        <w:tab/>
      </w:r>
      <w:r>
        <w:tab/>
      </w:r>
      <w:r>
        <w:tab/>
      </w:r>
      <w:r>
        <w:tab/>
      </w:r>
      <w:r w:rsidR="00F54F12">
        <w:t xml:space="preserve">                                                </w:t>
      </w:r>
      <w:r>
        <w:t>Managing Director</w:t>
      </w:r>
    </w:p>
    <w:p w:rsidR="006F59D4" w:rsidRDefault="006F59D4" w:rsidP="00F54F12">
      <w:pPr>
        <w:pStyle w:val="NoSpacing"/>
      </w:pPr>
      <w:r>
        <w:t>Place   : Mumbai</w:t>
      </w:r>
    </w:p>
    <w:p w:rsidR="009123D5" w:rsidRDefault="006F59D4" w:rsidP="00F54F12">
      <w:pPr>
        <w:pStyle w:val="NoSpacing"/>
      </w:pPr>
      <w:r>
        <w:t>Date     : 5</w:t>
      </w:r>
      <w:r w:rsidRPr="005971B3">
        <w:rPr>
          <w:vertAlign w:val="superscript"/>
        </w:rPr>
        <w:t>th</w:t>
      </w:r>
      <w:r>
        <w:t xml:space="preserve"> September 2015</w:t>
      </w:r>
    </w:p>
    <w:sectPr w:rsidR="009123D5" w:rsidSect="00D23012">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emensSan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F59D4"/>
    <w:rsid w:val="00411682"/>
    <w:rsid w:val="004B499F"/>
    <w:rsid w:val="00507C81"/>
    <w:rsid w:val="00512182"/>
    <w:rsid w:val="005A4F5F"/>
    <w:rsid w:val="006F59D4"/>
    <w:rsid w:val="008661C7"/>
    <w:rsid w:val="009123D5"/>
    <w:rsid w:val="00D23012"/>
    <w:rsid w:val="00E63921"/>
    <w:rsid w:val="00F45369"/>
    <w:rsid w:val="00F54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D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D4"/>
    <w:rPr>
      <w:color w:val="0000FF"/>
      <w:u w:val="single"/>
    </w:rPr>
  </w:style>
  <w:style w:type="paragraph" w:styleId="NoSpacing">
    <w:name w:val="No Spacing"/>
    <w:uiPriority w:val="1"/>
    <w:qFormat/>
    <w:rsid w:val="006F59D4"/>
    <w:pPr>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slindia.com" TargetMode="External"/><Relationship Id="rId3" Type="http://schemas.openxmlformats.org/officeDocument/2006/relationships/webSettings" Target="webSettings.xml"/><Relationship Id="rId7" Type="http://schemas.openxmlformats.org/officeDocument/2006/relationships/hyperlink" Target="http://www.laffanspetrochemi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evoting@cdslindia.com" TargetMode="External"/><Relationship Id="rId5" Type="http://schemas.openxmlformats.org/officeDocument/2006/relationships/hyperlink" Target="http://www.evotiingindia.com" TargetMode="External"/><Relationship Id="rId10" Type="http://schemas.openxmlformats.org/officeDocument/2006/relationships/theme" Target="theme/theme1.xml"/><Relationship Id="rId4" Type="http://schemas.openxmlformats.org/officeDocument/2006/relationships/hyperlink" Target="http://www.laffanspetrochemica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cp:lastPrinted>2015-09-05T04:49:00Z</cp:lastPrinted>
  <dcterms:created xsi:type="dcterms:W3CDTF">2015-09-05T04:02:00Z</dcterms:created>
  <dcterms:modified xsi:type="dcterms:W3CDTF">2015-09-05T07:01:00Z</dcterms:modified>
</cp:coreProperties>
</file>